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F8" w:rsidRPr="00804F87" w:rsidRDefault="00D82AF8" w:rsidP="00D82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F8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24559">
        <w:rPr>
          <w:rFonts w:ascii="Times New Roman" w:hAnsi="Times New Roman" w:cs="Times New Roman"/>
          <w:sz w:val="24"/>
          <w:szCs w:val="24"/>
        </w:rPr>
        <w:t>№ 4</w:t>
      </w:r>
      <w:r w:rsidRPr="00804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AF8" w:rsidRPr="00804F87" w:rsidRDefault="00D82AF8" w:rsidP="00D82AF8">
      <w:pPr>
        <w:pStyle w:val="ConsPlusNormal"/>
        <w:tabs>
          <w:tab w:val="left" w:pos="7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F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4F87">
        <w:rPr>
          <w:rFonts w:ascii="Times New Roman" w:hAnsi="Times New Roman" w:cs="Times New Roman"/>
          <w:sz w:val="24"/>
          <w:szCs w:val="24"/>
        </w:rPr>
        <w:t xml:space="preserve">    к учетной политике для целей бухучета,</w:t>
      </w:r>
    </w:p>
    <w:p w:rsidR="00D82AF8" w:rsidRPr="00804F87" w:rsidRDefault="00D82AF8" w:rsidP="00D82AF8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350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04F87">
        <w:rPr>
          <w:rFonts w:ascii="Times New Roman" w:hAnsi="Times New Roman" w:cs="Times New Roman"/>
          <w:sz w:val="24"/>
          <w:szCs w:val="24"/>
        </w:rPr>
        <w:t xml:space="preserve">утвержденной Приказом № </w:t>
      </w:r>
      <w:r w:rsidR="00235056">
        <w:rPr>
          <w:rFonts w:ascii="Times New Roman" w:hAnsi="Times New Roman" w:cs="Times New Roman"/>
          <w:sz w:val="24"/>
          <w:szCs w:val="24"/>
        </w:rPr>
        <w:t>72</w:t>
      </w:r>
      <w:r w:rsidRPr="00804F87">
        <w:rPr>
          <w:rFonts w:ascii="Times New Roman" w:hAnsi="Times New Roman" w:cs="Times New Roman"/>
          <w:sz w:val="24"/>
          <w:szCs w:val="24"/>
        </w:rPr>
        <w:t xml:space="preserve"> от </w:t>
      </w:r>
      <w:r w:rsidR="00235056">
        <w:rPr>
          <w:rFonts w:ascii="Times New Roman" w:hAnsi="Times New Roman" w:cs="Times New Roman"/>
          <w:sz w:val="24"/>
          <w:szCs w:val="24"/>
        </w:rPr>
        <w:t>29.12.2018</w:t>
      </w:r>
    </w:p>
    <w:p w:rsidR="00D82AF8" w:rsidRPr="00FD053E" w:rsidRDefault="00D82AF8" w:rsidP="00D82AF8">
      <w:pPr>
        <w:pStyle w:val="ConsPlusNormal"/>
        <w:jc w:val="center"/>
        <w:rPr>
          <w:b/>
          <w:sz w:val="24"/>
          <w:szCs w:val="24"/>
        </w:rPr>
      </w:pPr>
    </w:p>
    <w:p w:rsidR="00D82AF8" w:rsidRPr="00FD053E" w:rsidRDefault="00D82AF8" w:rsidP="00D82A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F8" w:rsidRPr="00FD053E" w:rsidRDefault="00D82AF8" w:rsidP="00D82A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F8" w:rsidRPr="00FD053E" w:rsidRDefault="00D82AF8" w:rsidP="00D82AF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82AF8" w:rsidRPr="00FD053E" w:rsidRDefault="00D82AF8" w:rsidP="00D82A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b/>
          <w:sz w:val="24"/>
          <w:szCs w:val="24"/>
        </w:rPr>
        <w:t>Положение о комиссии по поступлению и выбытию активов</w:t>
      </w:r>
    </w:p>
    <w:p w:rsidR="00D82AF8" w:rsidRPr="00FD053E" w:rsidRDefault="00D82AF8" w:rsidP="00D82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2AF8" w:rsidRPr="00FD053E" w:rsidRDefault="00D82AF8" w:rsidP="00D82A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82AF8" w:rsidRPr="00FD053E" w:rsidRDefault="00D82AF8" w:rsidP="00D82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2AF8" w:rsidRPr="00224559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hyperlink r:id="rId6" w:history="1">
        <w:r w:rsidRPr="00224559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224559">
        <w:rPr>
          <w:rFonts w:ascii="Times New Roman" w:hAnsi="Times New Roman" w:cs="Times New Roman"/>
          <w:sz w:val="24"/>
          <w:szCs w:val="24"/>
        </w:rPr>
        <w:t xml:space="preserve"> N 157н и </w:t>
      </w:r>
      <w:hyperlink r:id="rId7" w:history="1">
        <w:r w:rsidRPr="00224559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224559">
        <w:rPr>
          <w:rFonts w:ascii="Times New Roman" w:hAnsi="Times New Roman" w:cs="Times New Roman"/>
          <w:sz w:val="24"/>
          <w:szCs w:val="24"/>
        </w:rPr>
        <w:t xml:space="preserve"> N </w:t>
      </w:r>
      <w:r w:rsidR="006E2D2C" w:rsidRPr="00224559">
        <w:rPr>
          <w:rFonts w:ascii="Times New Roman" w:hAnsi="Times New Roman" w:cs="Times New Roman"/>
          <w:sz w:val="24"/>
          <w:szCs w:val="24"/>
        </w:rPr>
        <w:t>174</w:t>
      </w:r>
      <w:r w:rsidRPr="00224559">
        <w:rPr>
          <w:rFonts w:ascii="Times New Roman" w:hAnsi="Times New Roman" w:cs="Times New Roman"/>
          <w:sz w:val="24"/>
          <w:szCs w:val="24"/>
        </w:rPr>
        <w:t>н.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559">
        <w:rPr>
          <w:rFonts w:ascii="Times New Roman" w:hAnsi="Times New Roman" w:cs="Times New Roman"/>
          <w:sz w:val="24"/>
          <w:szCs w:val="24"/>
        </w:rPr>
        <w:t>1.2. Состав комиссии по поступлению и выбытию активов (дал</w:t>
      </w:r>
      <w:r w:rsidRPr="00FD053E">
        <w:rPr>
          <w:rFonts w:ascii="Times New Roman" w:hAnsi="Times New Roman" w:cs="Times New Roman"/>
          <w:sz w:val="24"/>
          <w:szCs w:val="24"/>
        </w:rPr>
        <w:t>ее - комиссия) утверждается ежегодно, отдельным приказом руководителя.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1.3.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1.4. Комиссия проводит заседания по мере необходимости, но не реже одного раза в две недели.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1.5. Срок рассмотрения комиссией представленных ей документов не должен превышать 14 календарных дней.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1.6. Заседание комиссии правомочно при наличии на ее заседании не менее двух третей членов ее состава.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1.7. 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</w:p>
    <w:p w:rsidR="00D82AF8" w:rsidRPr="00FD053E" w:rsidRDefault="00D82AF8" w:rsidP="00D82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2AF8" w:rsidRPr="00FD053E" w:rsidRDefault="00D82AF8" w:rsidP="00D82A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b/>
          <w:sz w:val="24"/>
          <w:szCs w:val="24"/>
        </w:rPr>
        <w:t>2. Принятие решений по поступлению активов</w:t>
      </w:r>
    </w:p>
    <w:p w:rsidR="00D82AF8" w:rsidRPr="00FD053E" w:rsidRDefault="00D82AF8" w:rsidP="00D82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2.1. В части поступления активов комиссия принимает решения по следующим вопросам: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- об определении, к какой категории нефинансовых активов (основные средства, нематериальные активы или материальные запасы) относится поступившее имущество;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- об определении первоначальной (фактической) стоимости поступивших объектов нефинансовых активов;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- о сроках полезного использования поступивших объектов нефинансовых активов в целях принятия их к учету в составе основных средств и нематериальных активов и начисления по ним амортизации.</w:t>
      </w:r>
    </w:p>
    <w:p w:rsidR="00D82AF8" w:rsidRPr="00224559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 xml:space="preserve">2.2. Принятие решений об отнесении поступившего имущества к объектам основных средств осуществляется на </w:t>
      </w:r>
      <w:r w:rsidRPr="00224559">
        <w:rPr>
          <w:rFonts w:ascii="Times New Roman" w:hAnsi="Times New Roman" w:cs="Times New Roman"/>
          <w:sz w:val="24"/>
          <w:szCs w:val="24"/>
        </w:rPr>
        <w:t xml:space="preserve">основании </w:t>
      </w:r>
      <w:hyperlink r:id="rId8" w:history="1">
        <w:r w:rsidRPr="00224559">
          <w:rPr>
            <w:rFonts w:ascii="Times New Roman" w:hAnsi="Times New Roman" w:cs="Times New Roman"/>
            <w:sz w:val="24"/>
            <w:szCs w:val="24"/>
          </w:rPr>
          <w:t>Инструкции</w:t>
        </w:r>
      </w:hyperlink>
      <w:r w:rsidRPr="00224559">
        <w:rPr>
          <w:rFonts w:ascii="Times New Roman" w:hAnsi="Times New Roman" w:cs="Times New Roman"/>
          <w:sz w:val="24"/>
          <w:szCs w:val="24"/>
        </w:rPr>
        <w:t xml:space="preserve"> N 157н, других нормативных правовых актов.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 xml:space="preserve">2.3. Принятие решений об отнесении поступившего имущества к объектам нематериальных активов или материальных запасов осуществляется на основании </w:t>
      </w:r>
      <w:hyperlink r:id="rId9" w:history="1">
        <w:r w:rsidRPr="00224559">
          <w:rPr>
            <w:rFonts w:ascii="Times New Roman" w:hAnsi="Times New Roman" w:cs="Times New Roman"/>
            <w:sz w:val="24"/>
            <w:szCs w:val="24"/>
          </w:rPr>
          <w:t>Инструкции</w:t>
        </w:r>
      </w:hyperlink>
      <w:r w:rsidRPr="00224559">
        <w:rPr>
          <w:rFonts w:ascii="Times New Roman" w:hAnsi="Times New Roman" w:cs="Times New Roman"/>
          <w:sz w:val="24"/>
          <w:szCs w:val="24"/>
        </w:rPr>
        <w:t xml:space="preserve"> N 1</w:t>
      </w:r>
      <w:r w:rsidRPr="00FD053E">
        <w:rPr>
          <w:rFonts w:ascii="Times New Roman" w:hAnsi="Times New Roman" w:cs="Times New Roman"/>
          <w:sz w:val="24"/>
          <w:szCs w:val="24"/>
        </w:rPr>
        <w:t>57н, других нормативных правовых актов.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2.4. Решение о первоначальной (фактической)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счетов-фактур, накладных и других сопроводительных документов поставщика.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2.6. Первоначальная (фактическая) стоимость нефинансовых активов при их безвозмездном получении от других организаций определяется на основании данных о первоначальной стоимости предыдущего балансодержателя, указанной в акте о приеме-передаче.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lastRenderedPageBreak/>
        <w:t xml:space="preserve">2.7. В случае достройки, реконструкции, модернизации объектов основных средств производится увеличение их первоначальной стоимости. При приеме объектов основных средств из достройки, реконструкции, модернизации комиссией оформляется Акт приема-сдачи отремонтированных, реконструированных и модернизированных объектов основных средств </w:t>
      </w:r>
      <w:hyperlink r:id="rId10" w:history="1">
        <w:r w:rsidRPr="00224559">
          <w:rPr>
            <w:rFonts w:ascii="Times New Roman" w:hAnsi="Times New Roman" w:cs="Times New Roman"/>
            <w:sz w:val="24"/>
            <w:szCs w:val="24"/>
          </w:rPr>
          <w:t>(ф. 0504103)</w:t>
        </w:r>
      </w:hyperlink>
      <w:r w:rsidRPr="00FD053E">
        <w:rPr>
          <w:rFonts w:ascii="Times New Roman" w:hAnsi="Times New Roman" w:cs="Times New Roman"/>
          <w:sz w:val="24"/>
          <w:szCs w:val="24"/>
        </w:rPr>
        <w:t>.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 xml:space="preserve">2.8. Поступление нефинансовых активов оформляется комиссией первичными документами в соответствии </w:t>
      </w:r>
      <w:r w:rsidRPr="00224559">
        <w:rPr>
          <w:rFonts w:ascii="Times New Roman" w:hAnsi="Times New Roman" w:cs="Times New Roman"/>
          <w:sz w:val="24"/>
          <w:szCs w:val="24"/>
        </w:rPr>
        <w:t xml:space="preserve">с </w:t>
      </w:r>
      <w:hyperlink r:id="rId11" w:history="1">
        <w:r w:rsidRPr="0022455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D053E">
        <w:rPr>
          <w:rFonts w:ascii="Times New Roman" w:hAnsi="Times New Roman" w:cs="Times New Roman"/>
          <w:sz w:val="24"/>
          <w:szCs w:val="24"/>
        </w:rPr>
        <w:t xml:space="preserve"> Минфина России от 30.03.2015 N 52н.</w:t>
      </w:r>
    </w:p>
    <w:p w:rsidR="00D82AF8" w:rsidRPr="00224559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 xml:space="preserve">2.9. Решение о сроках полезного использования поступивших основных средств, нематериальных активов и начисления амортизации принимается комиссией в соответствии </w:t>
      </w:r>
      <w:r w:rsidRPr="00224559">
        <w:rPr>
          <w:rFonts w:ascii="Times New Roman" w:hAnsi="Times New Roman" w:cs="Times New Roman"/>
          <w:sz w:val="24"/>
          <w:szCs w:val="24"/>
        </w:rPr>
        <w:t xml:space="preserve">с </w:t>
      </w:r>
      <w:hyperlink r:id="rId12" w:history="1">
        <w:r w:rsidRPr="00224559">
          <w:rPr>
            <w:rFonts w:ascii="Times New Roman" w:hAnsi="Times New Roman" w:cs="Times New Roman"/>
            <w:sz w:val="24"/>
            <w:szCs w:val="24"/>
          </w:rPr>
          <w:t>п. 44</w:t>
        </w:r>
      </w:hyperlink>
      <w:r w:rsidRPr="00224559">
        <w:rPr>
          <w:rFonts w:ascii="Times New Roman" w:hAnsi="Times New Roman" w:cs="Times New Roman"/>
          <w:sz w:val="24"/>
          <w:szCs w:val="24"/>
        </w:rPr>
        <w:t xml:space="preserve"> Инструкции N 157н, учетной политикой</w:t>
      </w:r>
      <w:r w:rsidR="006E2D2C" w:rsidRPr="002245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24559">
          <w:rPr>
            <w:rFonts w:ascii="Times New Roman" w:hAnsi="Times New Roman" w:cs="Times New Roman"/>
            <w:sz w:val="24"/>
            <w:szCs w:val="24"/>
          </w:rPr>
          <w:t>Классификацией</w:t>
        </w:r>
      </w:hyperlink>
      <w:r w:rsidRPr="00224559">
        <w:rPr>
          <w:rFonts w:ascii="Times New Roman" w:hAnsi="Times New Roman" w:cs="Times New Roman"/>
          <w:sz w:val="24"/>
          <w:szCs w:val="24"/>
        </w:rPr>
        <w:t xml:space="preserve"> основных средств, включаемых в амортизационные группы, утвержденной Постановлением Правительства РФ от 01.01.2002 N 1, документами производителя.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 xml:space="preserve">По объектам </w:t>
      </w:r>
      <w:r w:rsidRPr="00224559">
        <w:rPr>
          <w:rFonts w:ascii="Times New Roman" w:hAnsi="Times New Roman" w:cs="Times New Roman"/>
          <w:sz w:val="24"/>
          <w:szCs w:val="24"/>
        </w:rPr>
        <w:t xml:space="preserve">основных средств, по которым отсутствует информация о сроках полезного использования в </w:t>
      </w:r>
      <w:hyperlink r:id="rId14" w:history="1">
        <w:r w:rsidRPr="00224559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224559">
        <w:rPr>
          <w:rFonts w:ascii="Times New Roman" w:hAnsi="Times New Roman" w:cs="Times New Roman"/>
          <w:sz w:val="24"/>
          <w:szCs w:val="24"/>
        </w:rPr>
        <w:t xml:space="preserve"> основных средств и документах производителя, комиссия принимает решение самостоятельно</w:t>
      </w:r>
      <w:r w:rsidRPr="00FD053E">
        <w:rPr>
          <w:rFonts w:ascii="Times New Roman" w:hAnsi="Times New Roman" w:cs="Times New Roman"/>
          <w:sz w:val="24"/>
          <w:szCs w:val="24"/>
        </w:rPr>
        <w:t xml:space="preserve"> с учетом: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- ожидаемого срока использования этого объекта в соответствии с ожидаемой производительностью или мощностью;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- ожидаемого физического износа, зависящего от режима эксплуатации, естественных условий и влияния агрессивной среды, системы проведения ремонта;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- нормативно-правовых и других ограничений использования этого объекта;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- гарантийного срока использования объекта;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- сроков фактической эксплуатации и ранее начисленной суммы амортизации - для объектов, безвозмездно полученных от учреждений, государственных и муниципальных организаций.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2.10.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 xml:space="preserve">2.11.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</w:t>
      </w:r>
      <w:r w:rsidR="006E2D2C">
        <w:rPr>
          <w:rFonts w:ascii="Times New Roman" w:hAnsi="Times New Roman" w:cs="Times New Roman"/>
          <w:sz w:val="24"/>
          <w:szCs w:val="24"/>
        </w:rPr>
        <w:t>учреждения.</w:t>
      </w:r>
    </w:p>
    <w:p w:rsidR="00D82AF8" w:rsidRPr="00FD053E" w:rsidRDefault="00D82AF8" w:rsidP="00D82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2AF8" w:rsidRPr="00FD053E" w:rsidRDefault="00D82AF8" w:rsidP="00D82A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b/>
          <w:sz w:val="24"/>
          <w:szCs w:val="24"/>
        </w:rPr>
        <w:t>3. Принятие решений по выбытию (списанию)</w:t>
      </w:r>
    </w:p>
    <w:p w:rsidR="00D82AF8" w:rsidRPr="00FD053E" w:rsidRDefault="00D82AF8" w:rsidP="00D82A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b/>
          <w:sz w:val="24"/>
          <w:szCs w:val="24"/>
        </w:rPr>
        <w:t>активов и задолженности</w:t>
      </w:r>
    </w:p>
    <w:p w:rsidR="00D82AF8" w:rsidRPr="00FD053E" w:rsidRDefault="00D82AF8" w:rsidP="00D82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3.1. В части выбытия (списания) активов и задолженности комиссия принимает решения по следующим вопросам: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 xml:space="preserve">- о выбытии (списании) нефинансовых активов (в том числе объектов стоимостью до </w:t>
      </w:r>
      <w:r w:rsidR="00740F5F">
        <w:rPr>
          <w:rFonts w:ascii="Times New Roman" w:hAnsi="Times New Roman" w:cs="Times New Roman"/>
          <w:sz w:val="24"/>
          <w:szCs w:val="24"/>
        </w:rPr>
        <w:t>10</w:t>
      </w:r>
      <w:r w:rsidRPr="00FD053E">
        <w:rPr>
          <w:rFonts w:ascii="Times New Roman" w:hAnsi="Times New Roman" w:cs="Times New Roman"/>
          <w:sz w:val="24"/>
          <w:szCs w:val="24"/>
        </w:rPr>
        <w:t>000 руб. включительно, учитываемых на забалансовом счете 21);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- пригодности для дальнейшего использования отдельных узлов, деталей, конструкций и материалов, полученных в результате списания объектов основных средств;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- частичной ликвидации (разукомплектации) основных средств;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- выбытии периодических изданий, учитываемых на забалансовом счете 23;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- списании задолженности с забалансового счета 04</w:t>
      </w:r>
      <w:r w:rsidR="00740F5F">
        <w:rPr>
          <w:rFonts w:ascii="Times New Roman" w:hAnsi="Times New Roman" w:cs="Times New Roman"/>
          <w:sz w:val="24"/>
          <w:szCs w:val="24"/>
        </w:rPr>
        <w:t>, 20</w:t>
      </w:r>
      <w:r w:rsidRPr="00FD053E">
        <w:rPr>
          <w:rFonts w:ascii="Times New Roman" w:hAnsi="Times New Roman" w:cs="Times New Roman"/>
          <w:sz w:val="24"/>
          <w:szCs w:val="24"/>
        </w:rPr>
        <w:t>.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 xml:space="preserve">3.2. Решение о выбытии имущества </w:t>
      </w:r>
      <w:r w:rsidR="006E2D2C">
        <w:rPr>
          <w:rFonts w:ascii="Times New Roman" w:hAnsi="Times New Roman" w:cs="Times New Roman"/>
          <w:sz w:val="24"/>
          <w:szCs w:val="24"/>
        </w:rPr>
        <w:t>учреждения</w:t>
      </w:r>
      <w:r w:rsidRPr="00FD053E">
        <w:rPr>
          <w:rFonts w:ascii="Times New Roman" w:hAnsi="Times New Roman" w:cs="Times New Roman"/>
          <w:sz w:val="24"/>
          <w:szCs w:val="24"/>
        </w:rPr>
        <w:t xml:space="preserve"> принимается в случае, если: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- имущество непригодно для дальнейшего использования вследствие полной или частичной утраты потребительских свойств, в том числе физического или морального износа;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 xml:space="preserve">- имущество выбыло из владения, пользования, распоряжения вследствие гибели или уничтожения, в том числе помимо </w:t>
      </w:r>
      <w:r w:rsidR="006E2D2C">
        <w:rPr>
          <w:rFonts w:ascii="Times New Roman" w:hAnsi="Times New Roman" w:cs="Times New Roman"/>
          <w:sz w:val="24"/>
          <w:szCs w:val="24"/>
        </w:rPr>
        <w:t>воли учреждения</w:t>
      </w:r>
      <w:r w:rsidRPr="00FD053E">
        <w:rPr>
          <w:rFonts w:ascii="Times New Roman" w:hAnsi="Times New Roman" w:cs="Times New Roman"/>
          <w:sz w:val="24"/>
          <w:szCs w:val="24"/>
        </w:rPr>
        <w:t xml:space="preserve"> (хищения, недостачи, порчи, выявленных при инвентаризации);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lastRenderedPageBreak/>
        <w:t>- 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- в других случаях прекращения права оперативного управления, предусмотренных законодательством РФ.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3.3. Решение о списании имущества и задолженности принимается комиссией после проведения следующих мероприятий: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- осмотра имущества, подлежащего списанию, с учетом данных, содержащихся в учетно-технической и иной документации;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- принятия решения по вопросу о пригодности дальнейшего использования имущества, возможности и эффективности его восстановления;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- принятия решения о возможности использования отдельных узлов, деталей, конструкций и материалов от списания имущества;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- установления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- установления лиц, виновных в списании имущества, до истечения срока его полезного использования;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- проверки документов, необходимых для списания задолженности неплатежеспособных дебиторов.</w:t>
      </w:r>
    </w:p>
    <w:p w:rsidR="00D82AF8" w:rsidRPr="00224559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 xml:space="preserve">3.4. </w:t>
      </w:r>
      <w:r w:rsidRPr="00224559">
        <w:rPr>
          <w:rFonts w:ascii="Times New Roman" w:hAnsi="Times New Roman" w:cs="Times New Roman"/>
          <w:sz w:val="24"/>
          <w:szCs w:val="24"/>
        </w:rPr>
        <w:t xml:space="preserve">Выбытие (списание) нефинансовых активов оформляется документами в соответствии с </w:t>
      </w:r>
      <w:hyperlink r:id="rId15" w:history="1">
        <w:r w:rsidRPr="0022455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24559">
        <w:rPr>
          <w:rFonts w:ascii="Times New Roman" w:hAnsi="Times New Roman" w:cs="Times New Roman"/>
          <w:sz w:val="24"/>
          <w:szCs w:val="24"/>
        </w:rPr>
        <w:t xml:space="preserve"> Минфина России от 30.03.2015 N 52н.</w:t>
      </w:r>
    </w:p>
    <w:p w:rsidR="00D82AF8" w:rsidRPr="00FD053E" w:rsidRDefault="00D82AF8" w:rsidP="00D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559">
        <w:rPr>
          <w:rFonts w:ascii="Times New Roman" w:hAnsi="Times New Roman" w:cs="Times New Roman"/>
          <w:sz w:val="24"/>
          <w:szCs w:val="24"/>
        </w:rPr>
        <w:t>3.5. Оформленный комиссией</w:t>
      </w:r>
      <w:r w:rsidRPr="00FD053E">
        <w:rPr>
          <w:rFonts w:ascii="Times New Roman" w:hAnsi="Times New Roman" w:cs="Times New Roman"/>
          <w:sz w:val="24"/>
          <w:szCs w:val="24"/>
        </w:rPr>
        <w:t xml:space="preserve"> акт о списании имущества утверждается руководителем после соответствующего согласования.</w:t>
      </w:r>
    </w:p>
    <w:p w:rsidR="00D82AF8" w:rsidRPr="00FD053E" w:rsidRDefault="00D82AF8" w:rsidP="00D82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B51" w:rsidRPr="00FD053E" w:rsidRDefault="00F46B51">
      <w:pPr>
        <w:rPr>
          <w:rFonts w:ascii="Times New Roman" w:hAnsi="Times New Roman" w:cs="Times New Roman"/>
          <w:sz w:val="24"/>
          <w:szCs w:val="24"/>
        </w:rPr>
      </w:pPr>
    </w:p>
    <w:sectPr w:rsidR="00F46B51" w:rsidRPr="00FD053E" w:rsidSect="00F4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D9C" w:rsidRDefault="00042D9C" w:rsidP="00D82AF8">
      <w:pPr>
        <w:spacing w:after="0" w:line="240" w:lineRule="auto"/>
      </w:pPr>
      <w:r>
        <w:separator/>
      </w:r>
    </w:p>
  </w:endnote>
  <w:endnote w:type="continuationSeparator" w:id="1">
    <w:p w:rsidR="00042D9C" w:rsidRDefault="00042D9C" w:rsidP="00D8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D9C" w:rsidRDefault="00042D9C" w:rsidP="00D82AF8">
      <w:pPr>
        <w:spacing w:after="0" w:line="240" w:lineRule="auto"/>
      </w:pPr>
      <w:r>
        <w:separator/>
      </w:r>
    </w:p>
  </w:footnote>
  <w:footnote w:type="continuationSeparator" w:id="1">
    <w:p w:rsidR="00042D9C" w:rsidRDefault="00042D9C" w:rsidP="00D82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AF8"/>
    <w:rsid w:val="00042D9C"/>
    <w:rsid w:val="001D6D9E"/>
    <w:rsid w:val="00224559"/>
    <w:rsid w:val="00235056"/>
    <w:rsid w:val="00237C32"/>
    <w:rsid w:val="002D31B7"/>
    <w:rsid w:val="003479A0"/>
    <w:rsid w:val="00612B40"/>
    <w:rsid w:val="00694AD2"/>
    <w:rsid w:val="006E2D2C"/>
    <w:rsid w:val="00740F5F"/>
    <w:rsid w:val="00771FD0"/>
    <w:rsid w:val="00A73E53"/>
    <w:rsid w:val="00C3416A"/>
    <w:rsid w:val="00CE6A57"/>
    <w:rsid w:val="00D266DA"/>
    <w:rsid w:val="00D82AF8"/>
    <w:rsid w:val="00F46B51"/>
    <w:rsid w:val="00F71890"/>
    <w:rsid w:val="00FD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8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AF8"/>
  </w:style>
  <w:style w:type="paragraph" w:styleId="a5">
    <w:name w:val="footer"/>
    <w:basedOn w:val="a"/>
    <w:link w:val="a6"/>
    <w:uiPriority w:val="99"/>
    <w:semiHidden/>
    <w:unhideWhenUsed/>
    <w:rsid w:val="00D8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2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FF7D7880D7D798190C4B79F30BBE8D98BC8202DC887F462C5398485633D7549C40A62950163B8D5UAM" TargetMode="External"/><Relationship Id="rId13" Type="http://schemas.openxmlformats.org/officeDocument/2006/relationships/hyperlink" Target="consultantplus://offline/ref=822FF7D7880D7D798190C4B79F30BBE8D98BCF2029C987F462C5398485633D7549C40A62950160B1D5U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2FF7D7880D7D798190C4B79F30BBE8D98ACF232DC687F462C5398485633D7549C40A62950361B5D5U5M" TargetMode="External"/><Relationship Id="rId12" Type="http://schemas.openxmlformats.org/officeDocument/2006/relationships/hyperlink" Target="consultantplus://offline/ref=822FF7D7880D7D798190C4B79F30BBE8D98BC8202DC887F462C5398485633D7549C40A62950165B5D5UB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FF7D7880D7D798190C4B79F30BBE8D98BC8202DC887F462C5398485633D7549C40A62950163B8D5UAM" TargetMode="External"/><Relationship Id="rId11" Type="http://schemas.openxmlformats.org/officeDocument/2006/relationships/hyperlink" Target="consultantplus://offline/ref=822FF7D7880D7D798190C4B79F30BBE8D984CA232AC687F462C5398485D6U3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22FF7D7880D7D798190C4B79F30BBE8D984CA232AC687F462C5398485D6U3M" TargetMode="External"/><Relationship Id="rId10" Type="http://schemas.openxmlformats.org/officeDocument/2006/relationships/hyperlink" Target="consultantplus://offline/ref=822FF7D7880D7D798190C6B99C30BBE8DD82C8222BCBDAFE6A9C3586D8U2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22FF7D7880D7D798190C4B79F30BBE8D98BC8202DC887F462C5398485633D7549C40A62950163B8D5UAM" TargetMode="External"/><Relationship Id="rId14" Type="http://schemas.openxmlformats.org/officeDocument/2006/relationships/hyperlink" Target="consultantplus://offline/ref=822FF7D7880D7D798190C4B79F30BBE8D98BCF2029C987F462C5398485633D7549C40A62950160B1D5U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1274</Words>
  <Characters>7264</Characters>
  <Application>Microsoft Office Word</Application>
  <DocSecurity>0</DocSecurity>
  <Lines>60</Lines>
  <Paragraphs>17</Paragraphs>
  <ScaleCrop>false</ScaleCrop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admin</cp:lastModifiedBy>
  <cp:revision>2</cp:revision>
  <cp:lastPrinted>2016-08-12T09:29:00Z</cp:lastPrinted>
  <dcterms:created xsi:type="dcterms:W3CDTF">2018-12-25T12:07:00Z</dcterms:created>
  <dcterms:modified xsi:type="dcterms:W3CDTF">2018-12-25T12:07:00Z</dcterms:modified>
</cp:coreProperties>
</file>